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B13" w:rsidRDefault="00EE4B13" w:rsidP="00EE4B13">
      <w:pPr>
        <w:spacing w:line="276" w:lineRule="auto"/>
        <w:rPr>
          <w:rFonts w:cs="Arial"/>
          <w:b/>
        </w:rPr>
      </w:pPr>
    </w:p>
    <w:p w:rsidR="00EE4B13" w:rsidRPr="00EE4B13" w:rsidRDefault="00EE4B13" w:rsidP="00EE4B13">
      <w:pPr>
        <w:spacing w:line="276" w:lineRule="auto"/>
        <w:rPr>
          <w:rFonts w:cs="Arial"/>
          <w:b/>
          <w:sz w:val="28"/>
          <w:szCs w:val="28"/>
        </w:rPr>
      </w:pPr>
      <w:r w:rsidRPr="00EE4B13">
        <w:rPr>
          <w:rFonts w:cs="Arial"/>
          <w:b/>
          <w:sz w:val="28"/>
          <w:szCs w:val="28"/>
        </w:rPr>
        <w:t>SECS/GEM für die Halbleiter-Fab</w:t>
      </w:r>
    </w:p>
    <w:p w:rsidR="00EE4B13" w:rsidRDefault="00EE4B13" w:rsidP="00EE4B13">
      <w:pPr>
        <w:spacing w:line="276" w:lineRule="auto"/>
        <w:rPr>
          <w:rFonts w:cs="Arial"/>
        </w:rPr>
      </w:pPr>
    </w:p>
    <w:p w:rsidR="00EE4B13" w:rsidRDefault="00EE4B13" w:rsidP="00EE4B13">
      <w:pPr>
        <w:spacing w:line="276" w:lineRule="auto"/>
        <w:rPr>
          <w:rFonts w:cs="Arial"/>
        </w:rPr>
      </w:pPr>
      <w:r w:rsidRPr="0047438F">
        <w:rPr>
          <w:rFonts w:cs="Arial"/>
        </w:rPr>
        <w:t>Polytec</w:t>
      </w:r>
      <w:r>
        <w:rPr>
          <w:rFonts w:cs="Arial"/>
        </w:rPr>
        <w:t xml:space="preserve"> ergänzt sein Portfolio im Bereich Halbleiter-Messtechnik um die Automatisierungssoftware des US-Unternehmens eInnoSys.</w:t>
      </w:r>
    </w:p>
    <w:p w:rsidR="00EE4B13" w:rsidRDefault="00EE4B13" w:rsidP="00EE4B13">
      <w:pPr>
        <w:spacing w:line="276" w:lineRule="auto"/>
        <w:rPr>
          <w:rFonts w:cs="Arial"/>
        </w:rPr>
      </w:pPr>
    </w:p>
    <w:p w:rsidR="00EE4B13" w:rsidRDefault="00EE4B13" w:rsidP="00EE4B13">
      <w:pPr>
        <w:spacing w:line="276" w:lineRule="auto"/>
        <w:rPr>
          <w:rFonts w:cs="Arial"/>
        </w:rPr>
      </w:pPr>
      <w:r>
        <w:rPr>
          <w:rFonts w:cs="Arial"/>
        </w:rPr>
        <w:t xml:space="preserve">Die umfangreiche EI-GEM Softwarefamilie ermöglicht kundenspezifische Softwarelösungen </w:t>
      </w:r>
      <w:r w:rsidRPr="0071359A">
        <w:rPr>
          <w:rFonts w:cs="Arial"/>
        </w:rPr>
        <w:t>für OEMs</w:t>
      </w:r>
      <w:r>
        <w:rPr>
          <w:rFonts w:cs="Arial"/>
        </w:rPr>
        <w:t xml:space="preserve"> und Halbleiter-F</w:t>
      </w:r>
      <w:r w:rsidRPr="0071359A">
        <w:rPr>
          <w:rFonts w:cs="Arial"/>
        </w:rPr>
        <w:t xml:space="preserve">abriken </w:t>
      </w:r>
      <w:r>
        <w:rPr>
          <w:rFonts w:cs="Arial"/>
        </w:rPr>
        <w:t>rund um das SECS/GEM-Protokoll. Das in der Halbleiter-Industrie weit verbreitete plattform- und technologieunabhängige Protokoll dient der</w:t>
      </w:r>
      <w:r w:rsidRPr="007F7D0C">
        <w:rPr>
          <w:rFonts w:cs="Arial"/>
        </w:rPr>
        <w:t xml:space="preserve"> Kommunikation zwischen Halbleiter</w:t>
      </w:r>
      <w:r>
        <w:rPr>
          <w:rFonts w:cs="Arial"/>
        </w:rPr>
        <w:t>-G</w:t>
      </w:r>
      <w:r w:rsidRPr="007F7D0C">
        <w:rPr>
          <w:rFonts w:cs="Arial"/>
        </w:rPr>
        <w:t xml:space="preserve">erät und Fab-Host. </w:t>
      </w:r>
      <w:r>
        <w:rPr>
          <w:rFonts w:cs="Arial"/>
        </w:rPr>
        <w:t xml:space="preserve">Es </w:t>
      </w:r>
      <w:r w:rsidRPr="006A2580">
        <w:rPr>
          <w:rFonts w:cs="Arial"/>
        </w:rPr>
        <w:t xml:space="preserve">definiert </w:t>
      </w:r>
      <w:r>
        <w:rPr>
          <w:rFonts w:cs="Arial"/>
        </w:rPr>
        <w:t>die Datenübertragung</w:t>
      </w:r>
      <w:r w:rsidRPr="006A2580">
        <w:rPr>
          <w:rFonts w:cs="Arial"/>
        </w:rPr>
        <w:t>, Zust</w:t>
      </w:r>
      <w:r>
        <w:rPr>
          <w:rFonts w:cs="Arial"/>
        </w:rPr>
        <w:t>ä</w:t>
      </w:r>
      <w:r w:rsidRPr="006A2580">
        <w:rPr>
          <w:rFonts w:cs="Arial"/>
        </w:rPr>
        <w:t>nd</w:t>
      </w:r>
      <w:r>
        <w:rPr>
          <w:rFonts w:cs="Arial"/>
        </w:rPr>
        <w:t xml:space="preserve">e und Szenarien zur Steuerung und Überwachung von </w:t>
      </w:r>
      <w:r w:rsidRPr="006A2580">
        <w:rPr>
          <w:rFonts w:cs="Arial"/>
        </w:rPr>
        <w:t xml:space="preserve">Fertigungsanlagen </w:t>
      </w:r>
      <w:r>
        <w:rPr>
          <w:rFonts w:cs="Arial"/>
        </w:rPr>
        <w:t xml:space="preserve">durch </w:t>
      </w:r>
      <w:r w:rsidRPr="006A2580">
        <w:rPr>
          <w:rFonts w:cs="Arial"/>
        </w:rPr>
        <w:t>werkseitige Hostanwendungen.</w:t>
      </w:r>
    </w:p>
    <w:p w:rsidR="00EE4B13" w:rsidRDefault="00EE4B13" w:rsidP="00EE4B13">
      <w:pPr>
        <w:spacing w:line="276" w:lineRule="auto"/>
        <w:rPr>
          <w:rFonts w:cs="Arial"/>
        </w:rPr>
      </w:pPr>
    </w:p>
    <w:p w:rsidR="00EE4B13" w:rsidRDefault="00EE4B13" w:rsidP="00EE4B13">
      <w:pPr>
        <w:spacing w:line="276" w:lineRule="auto"/>
        <w:rPr>
          <w:rFonts w:cs="Arial"/>
        </w:rPr>
      </w:pPr>
      <w:r>
        <w:rPr>
          <w:rFonts w:cs="Arial"/>
        </w:rPr>
        <w:t>Neben den Plug-n-Play S</w:t>
      </w:r>
      <w:r w:rsidRPr="007F7D0C">
        <w:rPr>
          <w:rFonts w:cs="Arial"/>
        </w:rPr>
        <w:t>oftware</w:t>
      </w:r>
      <w:r>
        <w:rPr>
          <w:rFonts w:cs="Arial"/>
        </w:rPr>
        <w:t xml:space="preserve">-Bibliotheken bietet eInnoSys die wohl einzigartige EI-GEM-Box, mit der Anlagen ohne Softwareinstallation auf dem Controller-PC für SECS/GEM befähigt werden. </w:t>
      </w:r>
    </w:p>
    <w:p w:rsidR="00EE4B13" w:rsidRDefault="00EE4B13" w:rsidP="00EE4B13">
      <w:pPr>
        <w:spacing w:line="276" w:lineRule="auto"/>
        <w:rPr>
          <w:rFonts w:cs="Arial"/>
        </w:rPr>
      </w:pPr>
    </w:p>
    <w:p w:rsidR="00EE4B13" w:rsidRDefault="00EE4B13" w:rsidP="00EE4B13">
      <w:pPr>
        <w:spacing w:line="276" w:lineRule="auto"/>
        <w:rPr>
          <w:rFonts w:cs="Arial"/>
        </w:rPr>
      </w:pPr>
      <w:r>
        <w:rPr>
          <w:rFonts w:cs="Arial"/>
        </w:rPr>
        <w:t>Polytec bietet Anwendungsberatung, Vertrieb und Service aus einer Hand für die komplette eInnoSys Software im deutschsprachigen Raum.</w:t>
      </w:r>
    </w:p>
    <w:p w:rsidR="00EE4B13" w:rsidRDefault="00EE4B13" w:rsidP="00EE4B13">
      <w:pPr>
        <w:spacing w:line="276" w:lineRule="auto"/>
        <w:rPr>
          <w:rFonts w:cs="Arial"/>
        </w:rPr>
      </w:pPr>
    </w:p>
    <w:p w:rsidR="00EE4B13" w:rsidRDefault="00EE4B13" w:rsidP="00EE4B13">
      <w:pPr>
        <w:spacing w:line="276" w:lineRule="auto"/>
        <w:rPr>
          <w:rStyle w:val="Hyperlink"/>
          <w:rFonts w:cs="Arial"/>
        </w:rPr>
      </w:pPr>
      <w:r>
        <w:rPr>
          <w:rFonts w:cs="Arial"/>
        </w:rPr>
        <w:t xml:space="preserve">Weitere Informationen finden Sie unter: </w:t>
      </w:r>
      <w:hyperlink r:id="rId6" w:history="1">
        <w:r w:rsidRPr="00F67E64">
          <w:rPr>
            <w:rStyle w:val="Hyperlink"/>
            <w:rFonts w:cs="Arial"/>
          </w:rPr>
          <w:t>www.polytec.com/einnosys</w:t>
        </w:r>
      </w:hyperlink>
    </w:p>
    <w:p w:rsidR="00EE4B13" w:rsidRDefault="00EE4B13" w:rsidP="00EE4B13">
      <w:pPr>
        <w:spacing w:line="276" w:lineRule="auto"/>
        <w:rPr>
          <w:rFonts w:cs="Arial"/>
        </w:rPr>
      </w:pPr>
      <w:r>
        <w:rPr>
          <w:rFonts w:cs="Arial"/>
        </w:rPr>
        <w:br/>
      </w:r>
      <w:r w:rsidR="00F955AA" w:rsidRPr="00F955AA">
        <w:rPr>
          <w:rFonts w:cs="Arial"/>
          <w:noProof/>
        </w:rPr>
        <w:drawing>
          <wp:inline distT="0" distB="0" distL="0" distR="0">
            <wp:extent cx="3600450" cy="2400300"/>
            <wp:effectExtent l="0" t="0" r="0" b="0"/>
            <wp:docPr id="4" name="Grafik 4" descr="C:\Users\cpe\AppData\Local\Microsoft\Windows\INetCache\Content.Outlook\O8011T0B\einnosys-eigem-box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\AppData\Local\Microsoft\Windows\INetCache\Content.Outlook\O8011T0B\einnosys-eigem-box (0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4B13" w:rsidRPr="0047438F" w:rsidRDefault="00EE4B13" w:rsidP="00EE4B13">
      <w:pPr>
        <w:spacing w:line="276" w:lineRule="auto"/>
        <w:jc w:val="both"/>
        <w:rPr>
          <w:rFonts w:cs="Arial"/>
        </w:rPr>
      </w:pPr>
    </w:p>
    <w:p w:rsidR="00566030" w:rsidRDefault="00566030" w:rsidP="00EE4B13">
      <w:pPr>
        <w:pStyle w:val="Kopfzeile"/>
        <w:tabs>
          <w:tab w:val="clear" w:pos="4536"/>
          <w:tab w:val="clear" w:pos="9072"/>
        </w:tabs>
        <w:spacing w:line="360" w:lineRule="auto"/>
        <w:ind w:right="1701"/>
      </w:pPr>
    </w:p>
    <w:sectPr w:rsidR="00566030" w:rsidSect="00F955AA">
      <w:headerReference w:type="default" r:id="rId8"/>
      <w:footerReference w:type="default" r:id="rId9"/>
      <w:pgSz w:w="11906" w:h="16838" w:code="9"/>
      <w:pgMar w:top="3582" w:right="851" w:bottom="1134" w:left="1134" w:header="896" w:footer="1436" w:gutter="0"/>
      <w:paperSrc w:first="2" w:other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32D" w:rsidRDefault="00E9132D">
      <w:r>
        <w:separator/>
      </w:r>
    </w:p>
  </w:endnote>
  <w:endnote w:type="continuationSeparator" w:id="0">
    <w:p w:rsidR="00E9132D" w:rsidRDefault="00E91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E2" w:rsidRDefault="00D402E3">
    <w:pPr>
      <w:pStyle w:val="Fuzeile"/>
      <w:tabs>
        <w:tab w:val="left" w:pos="7088"/>
      </w:tabs>
      <w:ind w:left="7080"/>
    </w:pPr>
    <w:r>
      <w:t>Zuständig bei Rückfragen</w:t>
    </w:r>
  </w:p>
  <w:p w:rsidR="007449E2" w:rsidRDefault="00D402E3">
    <w:pPr>
      <w:pStyle w:val="Fuzeile"/>
      <w:tabs>
        <w:tab w:val="clear" w:pos="4536"/>
        <w:tab w:val="left" w:pos="7088"/>
      </w:tabs>
      <w:ind w:left="7088" w:hanging="7088"/>
    </w:pPr>
    <w:r>
      <w:t xml:space="preserve">Abdruck honorarfrei – Beleg erbeten </w:t>
    </w:r>
    <w:r>
      <w:tab/>
    </w:r>
    <w:fldSimple w:instr=" KEYWORDS  \* MERGEFORMAT ">
      <w:r w:rsidR="00F955AA">
        <w:t>Christina Petzhold</w:t>
      </w:r>
    </w:fldSimple>
  </w:p>
  <w:p w:rsidR="007449E2" w:rsidRDefault="00EE4B13">
    <w:pPr>
      <w:pStyle w:val="Fuzeile"/>
      <w:tabs>
        <w:tab w:val="clear" w:pos="4536"/>
        <w:tab w:val="left" w:pos="7088"/>
      </w:tabs>
      <w:ind w:left="708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4491990</wp:posOffset>
              </wp:positionH>
              <wp:positionV relativeFrom="paragraph">
                <wp:posOffset>137160</wp:posOffset>
              </wp:positionV>
              <wp:extent cx="1645920" cy="0"/>
              <wp:effectExtent l="5715" t="13335" r="5715" b="5715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459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861DDE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7pt,10.8pt" to="483.3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RhEgIAACg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" o:allowincell="f"/>
          </w:pict>
        </mc:Fallback>
      </mc:AlternateContent>
    </w:r>
    <w:fldSimple w:instr=" COMMENTS  \* MERGEFORMAT ">
      <w:r w:rsidR="00F955AA">
        <w:t>Tel. 07243-604-3680</w:t>
      </w:r>
    </w:fldSimple>
  </w:p>
  <w:p w:rsidR="007449E2" w:rsidRDefault="007449E2">
    <w:pPr>
      <w:pStyle w:val="Fuzeile"/>
      <w:tabs>
        <w:tab w:val="clear" w:pos="4536"/>
        <w:tab w:val="left" w:pos="7088"/>
      </w:tabs>
      <w:rPr>
        <w:sz w:val="16"/>
      </w:rPr>
    </w:pPr>
  </w:p>
  <w:p w:rsidR="007449E2" w:rsidRDefault="00EE4B13">
    <w:pPr>
      <w:pStyle w:val="Fuzeile"/>
      <w:tabs>
        <w:tab w:val="clear" w:pos="4536"/>
        <w:tab w:val="clear" w:pos="9072"/>
      </w:tabs>
      <w:rPr>
        <w:iCs/>
        <w:sz w:val="16"/>
      </w:rPr>
    </w:pPr>
    <w:fldSimple w:instr=" FILENAME \*UPPER  \* MERGEFORMAT ">
      <w:r w:rsidR="00F955AA" w:rsidRPr="00F955AA">
        <w:rPr>
          <w:iCs/>
          <w:noProof/>
          <w:sz w:val="16"/>
        </w:rPr>
        <w:t>PR-0006-CPE-260121-EINNOSYS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32D" w:rsidRDefault="00E9132D">
      <w:r>
        <w:separator/>
      </w:r>
    </w:p>
  </w:footnote>
  <w:footnote w:type="continuationSeparator" w:id="0">
    <w:p w:rsidR="00E9132D" w:rsidRDefault="00E91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E2" w:rsidRDefault="00961369">
    <w:pPr>
      <w:pStyle w:val="Kopfzeile"/>
      <w:tabs>
        <w:tab w:val="clear" w:pos="9072"/>
        <w:tab w:val="right" w:pos="9790"/>
      </w:tabs>
      <w:rPr>
        <w:b/>
        <w:sz w:val="52"/>
      </w:rPr>
    </w:pPr>
    <w:r>
      <w:rPr>
        <w:b/>
        <w:noProof/>
        <w:sz w:val="5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4747260</wp:posOffset>
          </wp:positionH>
          <wp:positionV relativeFrom="paragraph">
            <wp:posOffset>-407035</wp:posOffset>
          </wp:positionV>
          <wp:extent cx="2095500" cy="723900"/>
          <wp:effectExtent l="19050" t="0" r="0" b="0"/>
          <wp:wrapNone/>
          <wp:docPr id="1" name="Grafik 0" descr="Pol_logo_2008_hks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_logo_2008_hks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02E3">
      <w:rPr>
        <w:b/>
        <w:sz w:val="52"/>
      </w:rPr>
      <w:t>Presse-Information</w:t>
    </w:r>
    <w:r w:rsidR="00D402E3">
      <w:rPr>
        <w:b/>
        <w:sz w:val="52"/>
      </w:rPr>
      <w:tab/>
    </w:r>
  </w:p>
  <w:p w:rsidR="007449E2" w:rsidRDefault="007449E2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</w:pPr>
  </w:p>
  <w:p w:rsidR="007449E2" w:rsidRDefault="00D402E3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</w:pPr>
    <w:r>
      <w:tab/>
      <w:t xml:space="preserve">Datum: </w:t>
    </w:r>
    <w:r>
      <w:tab/>
    </w:r>
    <w:r w:rsidR="00EE4B13">
      <w:t>Januar 2021</w:t>
    </w:r>
  </w:p>
  <w:p w:rsidR="007449E2" w:rsidRDefault="007449E2">
    <w:pPr>
      <w:pStyle w:val="Kopfzeile"/>
      <w:tabs>
        <w:tab w:val="clear" w:pos="9072"/>
        <w:tab w:val="left" w:pos="3960"/>
        <w:tab w:val="left" w:pos="6270"/>
        <w:tab w:val="right" w:pos="9498"/>
      </w:tabs>
    </w:pPr>
  </w:p>
  <w:p w:rsidR="007449E2" w:rsidRDefault="00D402E3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</w:pPr>
    <w:r>
      <w:tab/>
      <w:t>Anlage:</w:t>
    </w:r>
    <w:r>
      <w:tab/>
    </w:r>
    <w:r w:rsidR="00EE4B13">
      <w:t>jpg.</w:t>
    </w:r>
  </w:p>
  <w:p w:rsidR="007449E2" w:rsidRDefault="007449E2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</w:pPr>
  </w:p>
  <w:p w:rsidR="007449E2" w:rsidRDefault="00D402E3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</w:pPr>
    <w:r>
      <w:tab/>
      <w:t>Kennziffer:</w:t>
    </w:r>
    <w:r>
      <w:tab/>
    </w:r>
    <w:fldSimple w:instr=" DOCVARIABLE &quot;DV_DOC&quot; \* MERGEFORMAT ">
      <w:r w:rsidR="00F955AA">
        <w:t>PR-0006-CPE-260121-SEN</w:t>
      </w:r>
    </w:fldSimple>
  </w:p>
  <w:p w:rsidR="007449E2" w:rsidRDefault="007449E2">
    <w:pPr>
      <w:pStyle w:val="Kopfzeile"/>
      <w:tabs>
        <w:tab w:val="left" w:pos="680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V_DOC" w:val="PR-0006-CPE-260121-SEN"/>
    <w:docVar w:name="DV_KUE" w:val="FHE/ANO"/>
  </w:docVars>
  <w:rsids>
    <w:rsidRoot w:val="00E9132D"/>
    <w:rsid w:val="001B0673"/>
    <w:rsid w:val="002E117F"/>
    <w:rsid w:val="00366FF0"/>
    <w:rsid w:val="004405E0"/>
    <w:rsid w:val="004F54B4"/>
    <w:rsid w:val="00566030"/>
    <w:rsid w:val="0057271F"/>
    <w:rsid w:val="005B4CC7"/>
    <w:rsid w:val="005C3635"/>
    <w:rsid w:val="005E103A"/>
    <w:rsid w:val="00605082"/>
    <w:rsid w:val="007449E2"/>
    <w:rsid w:val="00750D03"/>
    <w:rsid w:val="00770646"/>
    <w:rsid w:val="008E4E0D"/>
    <w:rsid w:val="008F519A"/>
    <w:rsid w:val="00961369"/>
    <w:rsid w:val="009A04F4"/>
    <w:rsid w:val="009F2A2D"/>
    <w:rsid w:val="00C400FD"/>
    <w:rsid w:val="00D402E3"/>
    <w:rsid w:val="00D50417"/>
    <w:rsid w:val="00DE5A7E"/>
    <w:rsid w:val="00E9132D"/>
    <w:rsid w:val="00EE0DC0"/>
    <w:rsid w:val="00EE4B13"/>
    <w:rsid w:val="00F55545"/>
    <w:rsid w:val="00F94946"/>
    <w:rsid w:val="00F955AA"/>
    <w:rsid w:val="00FA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6C91ECF0-1BAE-4C8E-BF7A-3DAAEC2DA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449E2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7449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7449E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117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117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E4B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olytec.com/einnosy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04polywbr\EDV_Macros07\Vorlagen\Poly-Allgemein\Presseinfo_Internet_dt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Presseinfo_Internet_dt</Template>
  <TotalTime>0</TotalTime>
  <Pages>1</Pages>
  <Words>145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Polytec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CPE</dc:creator>
  <cp:keywords>Christina Petzhold</cp:keywords>
  <dc:description>Tel. 07243-604-3680</dc:description>
  <cp:lastModifiedBy>Petzhold Christina</cp:lastModifiedBy>
  <cp:revision>3</cp:revision>
  <cp:lastPrinted>2002-12-11T14:29:00Z</cp:lastPrinted>
  <dcterms:created xsi:type="dcterms:W3CDTF">2021-01-26T09:48:00Z</dcterms:created>
  <dcterms:modified xsi:type="dcterms:W3CDTF">2021-01-28T06:54:00Z</dcterms:modified>
</cp:coreProperties>
</file>