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7BE" w:rsidRPr="002C47BE" w:rsidRDefault="0058709C" w:rsidP="002C47BE">
      <w:pPr>
        <w:pStyle w:val="berschrift2"/>
      </w:pPr>
      <w:r w:rsidRPr="00A9704E">
        <w:t>QTec® </w:t>
      </w:r>
      <w:r w:rsidRPr="0058709C">
        <w:t>–</w:t>
      </w:r>
      <w:r>
        <w:rPr>
          <w:rFonts w:eastAsia="Times New Roman" w:cs="Times New Roman"/>
          <w:color w:val="auto"/>
          <w:sz w:val="22"/>
          <w:szCs w:val="22"/>
          <w:lang w:val="en-GB"/>
        </w:rPr>
        <w:t xml:space="preserve"> </w:t>
      </w:r>
      <w:r w:rsidR="002C47BE" w:rsidRPr="002C47BE">
        <w:t xml:space="preserve">Reinventing </w:t>
      </w:r>
      <w:r>
        <w:t>o</w:t>
      </w:r>
      <w:r w:rsidR="002C47BE" w:rsidRPr="002C47BE">
        <w:t>ptical vibration measurement</w:t>
      </w:r>
    </w:p>
    <w:p w:rsidR="002C47BE" w:rsidRPr="002C47BE" w:rsidRDefault="002C47BE" w:rsidP="002C47BE">
      <w:pPr>
        <w:spacing w:line="360" w:lineRule="auto"/>
        <w:rPr>
          <w:sz w:val="22"/>
          <w:szCs w:val="22"/>
          <w:lang w:val="en-US"/>
        </w:rPr>
      </w:pPr>
    </w:p>
    <w:p w:rsidR="002C47BE" w:rsidRPr="002C47BE" w:rsidRDefault="0058709C" w:rsidP="002C47BE">
      <w:pPr>
        <w:spacing w:line="360" w:lineRule="auto"/>
        <w:rPr>
          <w:sz w:val="22"/>
          <w:szCs w:val="22"/>
          <w:lang w:val="en-GB"/>
        </w:rPr>
      </w:pPr>
      <w:r w:rsidRPr="00A9704E">
        <w:rPr>
          <w:sz w:val="22"/>
          <w:szCs w:val="22"/>
          <w:lang w:val="en-GB"/>
        </w:rPr>
        <w:t>QTec® </w:t>
      </w:r>
      <w:r w:rsidR="002C47BE" w:rsidRPr="002C47BE">
        <w:rPr>
          <w:sz w:val="22"/>
          <w:szCs w:val="22"/>
          <w:lang w:val="en-GB"/>
        </w:rPr>
        <w:t xml:space="preserve">makes the difference. A revolutionary technology makes vibration measurements faster, easier and more reliable than ever - for the most robust, unambiguous results. </w:t>
      </w:r>
      <w:r w:rsidRPr="00A9704E">
        <w:rPr>
          <w:sz w:val="22"/>
          <w:szCs w:val="22"/>
          <w:lang w:val="en-GB"/>
        </w:rPr>
        <w:t>QTec® </w:t>
      </w:r>
      <w:r w:rsidR="002C47BE" w:rsidRPr="002C47BE">
        <w:rPr>
          <w:sz w:val="22"/>
          <w:szCs w:val="22"/>
          <w:lang w:val="en-GB"/>
        </w:rPr>
        <w:t xml:space="preserve">represents a new quality in non-contact vibration measurements on engineered surfaces, utilizing the very last quantum of light for high-fidelity data under all conditions. </w:t>
      </w:r>
      <w:r w:rsidRPr="00A9704E">
        <w:rPr>
          <w:sz w:val="22"/>
          <w:szCs w:val="22"/>
          <w:lang w:val="en-GB"/>
        </w:rPr>
        <w:t>QTec® </w:t>
      </w:r>
      <w:r w:rsidR="002C47BE" w:rsidRPr="002C47BE">
        <w:rPr>
          <w:sz w:val="22"/>
          <w:szCs w:val="22"/>
          <w:lang w:val="en-GB"/>
        </w:rPr>
        <w:t>is designed to give simply the best Signal to Noise ratio (SNR) ever, especially for laterally moving or rotating objects, long distant or biological sam</w:t>
      </w:r>
      <w:bookmarkStart w:id="0" w:name="_GoBack"/>
      <w:bookmarkEnd w:id="0"/>
      <w:r w:rsidR="002C47BE" w:rsidRPr="002C47BE">
        <w:rPr>
          <w:sz w:val="22"/>
          <w:szCs w:val="22"/>
          <w:lang w:val="en-GB"/>
        </w:rPr>
        <w:t>ples.</w:t>
      </w:r>
    </w:p>
    <w:p w:rsidR="002C47BE" w:rsidRPr="002C47BE" w:rsidRDefault="002C47BE" w:rsidP="002C47BE">
      <w:pPr>
        <w:spacing w:line="360" w:lineRule="auto"/>
        <w:rPr>
          <w:sz w:val="22"/>
          <w:szCs w:val="22"/>
          <w:lang w:val="en-GB"/>
        </w:rPr>
      </w:pPr>
      <w:r w:rsidRPr="002C47BE">
        <w:rPr>
          <w:sz w:val="22"/>
          <w:szCs w:val="22"/>
          <w:lang w:val="en-GB"/>
        </w:rPr>
        <w:t xml:space="preserve">What drives the additional performance of </w:t>
      </w:r>
      <w:r w:rsidR="0058709C" w:rsidRPr="00A9704E">
        <w:rPr>
          <w:sz w:val="22"/>
          <w:szCs w:val="22"/>
          <w:lang w:val="en-GB"/>
        </w:rPr>
        <w:t>QTec®</w:t>
      </w:r>
      <w:r w:rsidRPr="002C47BE">
        <w:rPr>
          <w:sz w:val="22"/>
          <w:szCs w:val="22"/>
          <w:lang w:val="en-GB"/>
        </w:rPr>
        <w:t xml:space="preserve">? As with the other members of the VibroFlex family </w:t>
      </w:r>
      <w:r w:rsidR="0058709C" w:rsidRPr="00A9704E">
        <w:rPr>
          <w:sz w:val="22"/>
          <w:szCs w:val="22"/>
          <w:lang w:val="en-GB"/>
        </w:rPr>
        <w:t>QTec® </w:t>
      </w:r>
      <w:r w:rsidRPr="002C47BE">
        <w:rPr>
          <w:sz w:val="22"/>
          <w:szCs w:val="22"/>
          <w:lang w:val="en-GB"/>
        </w:rPr>
        <w:t>uses a low noise class 2 laser, which can be used</w:t>
      </w:r>
      <w:r w:rsidR="0058709C">
        <w:rPr>
          <w:sz w:val="22"/>
          <w:szCs w:val="22"/>
          <w:lang w:val="en-GB"/>
        </w:rPr>
        <w:t xml:space="preserve"> safely without eye protection. </w:t>
      </w:r>
      <w:r w:rsidRPr="002C47BE">
        <w:rPr>
          <w:sz w:val="22"/>
          <w:szCs w:val="22"/>
          <w:lang w:val="en-GB"/>
        </w:rPr>
        <w:t xml:space="preserve">The performance gains are achieved by a patented arrangement of multiple detection channels that combine the best reading from the sample for a consistent result. The significance is a signal that is always stable, the signal to noise ratio is notably higher with clear results facilitating interpretation and post-processing.  </w:t>
      </w:r>
    </w:p>
    <w:p w:rsidR="002C47BE" w:rsidRPr="002C47BE" w:rsidRDefault="002C47BE" w:rsidP="002C47BE">
      <w:pPr>
        <w:spacing w:line="360" w:lineRule="auto"/>
        <w:rPr>
          <w:sz w:val="22"/>
          <w:szCs w:val="22"/>
          <w:lang w:val="en-GB"/>
        </w:rPr>
      </w:pPr>
      <w:r w:rsidRPr="002C47BE">
        <w:rPr>
          <w:sz w:val="22"/>
          <w:szCs w:val="22"/>
          <w:lang w:val="en-GB"/>
        </w:rPr>
        <w:t xml:space="preserve">How does </w:t>
      </w:r>
      <w:r w:rsidR="0058709C" w:rsidRPr="00A9704E">
        <w:rPr>
          <w:sz w:val="22"/>
          <w:szCs w:val="22"/>
          <w:lang w:val="en-GB"/>
        </w:rPr>
        <w:t>QTec® </w:t>
      </w:r>
      <w:r w:rsidRPr="002C47BE">
        <w:rPr>
          <w:sz w:val="22"/>
          <w:szCs w:val="22"/>
          <w:lang w:val="en-GB"/>
        </w:rPr>
        <w:t>add value to vibration testing?  A lower noise floor with better SNR improves results, saves time and uncovers small peaks that were previously obscured</w:t>
      </w:r>
      <w:r w:rsidR="0058709C">
        <w:rPr>
          <w:sz w:val="22"/>
          <w:szCs w:val="22"/>
          <w:lang w:val="en-GB"/>
        </w:rPr>
        <w:t>.</w:t>
      </w:r>
      <w:r w:rsidR="0058709C" w:rsidRPr="0058709C">
        <w:rPr>
          <w:sz w:val="22"/>
          <w:szCs w:val="22"/>
          <w:lang w:val="en-GB"/>
        </w:rPr>
        <w:t xml:space="preserve"> </w:t>
      </w:r>
      <w:r w:rsidR="0058709C" w:rsidRPr="00A9704E">
        <w:rPr>
          <w:sz w:val="22"/>
          <w:szCs w:val="22"/>
          <w:lang w:val="en-GB"/>
        </w:rPr>
        <w:t>QTec® </w:t>
      </w:r>
      <w:r w:rsidRPr="002C47BE">
        <w:rPr>
          <w:sz w:val="22"/>
          <w:szCs w:val="22"/>
          <w:lang w:val="en-GB"/>
        </w:rPr>
        <w:t>provides clear spectra on dark, rotating or moving surfaces, keeping track of every photon and thus guarantees continuous time sign</w:t>
      </w:r>
      <w:r w:rsidR="0071210D">
        <w:rPr>
          <w:sz w:val="22"/>
          <w:szCs w:val="22"/>
          <w:lang w:val="en-GB"/>
        </w:rPr>
        <w:t xml:space="preserve">als under all conditions. </w:t>
      </w:r>
      <w:r w:rsidRPr="002C47BE">
        <w:rPr>
          <w:sz w:val="22"/>
          <w:szCs w:val="22"/>
          <w:lang w:val="en-GB"/>
        </w:rPr>
        <w:t xml:space="preserve">The </w:t>
      </w:r>
      <w:r w:rsidR="0058709C" w:rsidRPr="00A9704E">
        <w:rPr>
          <w:sz w:val="22"/>
          <w:szCs w:val="22"/>
          <w:lang w:val="en-GB"/>
        </w:rPr>
        <w:t>QTec® </w:t>
      </w:r>
      <w:r w:rsidRPr="002C47BE">
        <w:rPr>
          <w:sz w:val="22"/>
          <w:szCs w:val="22"/>
          <w:lang w:val="en-GB"/>
        </w:rPr>
        <w:t xml:space="preserve">sensor head is the new flagship of the VibroFlex Vibrometer range.  Deployment is simple and flexible as it integrates seamlessly with the existing digital front-ends of the VibroFlex series. VibroFlex </w:t>
      </w:r>
      <w:r w:rsidR="0058709C" w:rsidRPr="00A9704E">
        <w:rPr>
          <w:sz w:val="22"/>
          <w:szCs w:val="22"/>
          <w:lang w:val="en-GB"/>
        </w:rPr>
        <w:t>QTec® </w:t>
      </w:r>
      <w:r w:rsidRPr="002C47BE">
        <w:rPr>
          <w:sz w:val="22"/>
          <w:szCs w:val="22"/>
          <w:lang w:val="en-GB"/>
        </w:rPr>
        <w:t>is the best choice for all engineered surfaces.</w:t>
      </w:r>
    </w:p>
    <w:p w:rsidR="002C47BE" w:rsidRDefault="002C47BE" w:rsidP="002C47BE">
      <w:pPr>
        <w:rPr>
          <w:sz w:val="22"/>
          <w:szCs w:val="22"/>
          <w:lang w:val="en-US"/>
        </w:rPr>
      </w:pPr>
    </w:p>
    <w:p w:rsidR="002C47BE" w:rsidRPr="0071210D" w:rsidRDefault="002C47BE" w:rsidP="002C47BE">
      <w:pPr>
        <w:rPr>
          <w:rFonts w:cs="Arial"/>
          <w:color w:val="1F497D"/>
          <w:szCs w:val="20"/>
          <w:lang w:eastAsia="en-US"/>
        </w:rPr>
      </w:pPr>
      <w:r>
        <w:rPr>
          <w:sz w:val="22"/>
          <w:szCs w:val="22"/>
          <w:lang w:val="en-US"/>
        </w:rPr>
        <w:t xml:space="preserve">Find further information here: </w:t>
      </w:r>
      <w:hyperlink r:id="rId7" w:history="1">
        <w:r w:rsidR="0071210D" w:rsidRPr="0071210D">
          <w:rPr>
            <w:rStyle w:val="Hyperlink"/>
            <w:rFonts w:cs="Arial"/>
            <w:sz w:val="22"/>
            <w:szCs w:val="22"/>
            <w:lang w:eastAsia="en-US"/>
          </w:rPr>
          <w:t>https://www.polytec.com/us/vibrometry/technology/qtec</w:t>
        </w:r>
      </w:hyperlink>
      <w:r w:rsidR="0071210D">
        <w:rPr>
          <w:rFonts w:cs="Arial"/>
          <w:color w:val="1F497D"/>
          <w:szCs w:val="20"/>
          <w:lang w:eastAsia="en-US"/>
        </w:rPr>
        <w:t xml:space="preserve"> </w:t>
      </w:r>
    </w:p>
    <w:p w:rsidR="002C47BE" w:rsidRPr="002C47BE" w:rsidRDefault="002C47BE" w:rsidP="002C47BE">
      <w:pPr>
        <w:rPr>
          <w:sz w:val="22"/>
          <w:szCs w:val="22"/>
        </w:rPr>
      </w:pPr>
      <w:r w:rsidRPr="002C47BE">
        <w:rPr>
          <w:noProof/>
          <w:sz w:val="22"/>
          <w:szCs w:val="22"/>
        </w:rPr>
        <w:lastRenderedPageBreak/>
        <w:drawing>
          <wp:inline distT="0" distB="0" distL="0" distR="0" wp14:anchorId="25053585" wp14:editId="53E2EE7B">
            <wp:extent cx="4150090" cy="29337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1_VibroFlex_Gruppenbild_03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302" cy="294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7BE" w:rsidRDefault="002C47BE" w:rsidP="002C47BE">
      <w:pPr>
        <w:rPr>
          <w:sz w:val="22"/>
          <w:szCs w:val="22"/>
        </w:rPr>
      </w:pPr>
      <w:r w:rsidRPr="002C47BE">
        <w:rPr>
          <w:sz w:val="22"/>
          <w:szCs w:val="22"/>
        </w:rPr>
        <w:t xml:space="preserve">Pic. </w:t>
      </w:r>
      <w:r>
        <w:rPr>
          <w:sz w:val="22"/>
          <w:szCs w:val="22"/>
        </w:rPr>
        <w:t>1</w:t>
      </w:r>
      <w:r w:rsidRPr="002C47BE">
        <w:rPr>
          <w:sz w:val="22"/>
          <w:szCs w:val="22"/>
        </w:rPr>
        <w:t>: The new member of the VibroFlex Family</w:t>
      </w:r>
    </w:p>
    <w:p w:rsidR="002C47BE" w:rsidRDefault="002C47BE" w:rsidP="002C47BE">
      <w:pPr>
        <w:rPr>
          <w:sz w:val="22"/>
          <w:szCs w:val="22"/>
        </w:rPr>
      </w:pPr>
    </w:p>
    <w:p w:rsidR="002C47BE" w:rsidRPr="002C47BE" w:rsidRDefault="002C47BE" w:rsidP="002C47BE">
      <w:pPr>
        <w:rPr>
          <w:sz w:val="22"/>
          <w:szCs w:val="22"/>
        </w:rPr>
      </w:pPr>
      <w:r w:rsidRPr="002C47BE">
        <w:rPr>
          <w:noProof/>
          <w:sz w:val="22"/>
          <w:szCs w:val="22"/>
        </w:rPr>
        <w:lastRenderedPageBreak/>
        <w:drawing>
          <wp:inline distT="0" distB="0" distL="0" distR="0" wp14:anchorId="43E3DA3F" wp14:editId="17387C81">
            <wp:extent cx="4300538" cy="28670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roFlex_QTec_machine_tool_spindle_closeup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097" cy="286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AA" w:rsidRPr="002C47BE" w:rsidRDefault="002C47BE" w:rsidP="002C47BE">
      <w:pPr>
        <w:rPr>
          <w:b/>
          <w:sz w:val="22"/>
          <w:szCs w:val="22"/>
        </w:rPr>
      </w:pPr>
      <w:r w:rsidRPr="002C47BE">
        <w:rPr>
          <w:sz w:val="22"/>
          <w:szCs w:val="22"/>
          <w:lang w:val="en-US"/>
        </w:rPr>
        <w:t>Pic. 2: Direct measurement on rotating parts – QTec in action</w:t>
      </w:r>
    </w:p>
    <w:sectPr w:rsidR="00E760AA" w:rsidRPr="002C47BE" w:rsidSect="0071210D">
      <w:headerReference w:type="default" r:id="rId10"/>
      <w:footerReference w:type="default" r:id="rId11"/>
      <w:pgSz w:w="11906" w:h="16838" w:code="9"/>
      <w:pgMar w:top="3544" w:right="851" w:bottom="1134" w:left="1134" w:header="1418" w:footer="1436" w:gutter="0"/>
      <w:paperSrc w:first="2" w:other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38D" w:rsidRDefault="00BE338D">
      <w:r>
        <w:separator/>
      </w:r>
    </w:p>
  </w:endnote>
  <w:endnote w:type="continuationSeparator" w:id="0">
    <w:p w:rsidR="00BE338D" w:rsidRDefault="00BE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0AA" w:rsidRDefault="00A12D57">
    <w:pPr>
      <w:pStyle w:val="Fuzeile"/>
      <w:tabs>
        <w:tab w:val="left" w:pos="7088"/>
      </w:tabs>
      <w:ind w:left="7080"/>
      <w:rPr>
        <w:lang w:val="en-US"/>
      </w:rPr>
    </w:pPr>
    <w:r>
      <w:rPr>
        <w:lang w:val="en-US"/>
      </w:rPr>
      <w:t>For questions please contact</w:t>
    </w:r>
  </w:p>
  <w:p w:rsidR="00E760AA" w:rsidRPr="00112282" w:rsidRDefault="00A12D57">
    <w:pPr>
      <w:pStyle w:val="Fuzeile"/>
      <w:tabs>
        <w:tab w:val="clear" w:pos="4536"/>
        <w:tab w:val="left" w:pos="7088"/>
      </w:tabs>
      <w:ind w:left="7088" w:hanging="7088"/>
      <w:rPr>
        <w:lang w:val="en-US"/>
      </w:rPr>
    </w:pPr>
    <w:r>
      <w:rPr>
        <w:lang w:val="en-US"/>
      </w:rPr>
      <w:t>Publication free of charge</w:t>
    </w:r>
    <w:r w:rsidRPr="00112282">
      <w:rPr>
        <w:lang w:val="en-US"/>
      </w:rPr>
      <w:tab/>
    </w:r>
    <w:fldSimple w:instr=" KEYWORDS  \* MERGEFORMAT ">
      <w:r w:rsidR="0058709C">
        <w:t>Christina Petzhold</w:t>
      </w:r>
    </w:fldSimple>
  </w:p>
  <w:p w:rsidR="00E760AA" w:rsidRDefault="002C47BE">
    <w:pPr>
      <w:pStyle w:val="Fuzeile"/>
      <w:tabs>
        <w:tab w:val="clear" w:pos="4536"/>
        <w:tab w:val="left" w:pos="7088"/>
      </w:tabs>
      <w:ind w:left="708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4491990</wp:posOffset>
              </wp:positionH>
              <wp:positionV relativeFrom="paragraph">
                <wp:posOffset>137160</wp:posOffset>
              </wp:positionV>
              <wp:extent cx="1645920" cy="0"/>
              <wp:effectExtent l="5715" t="13335" r="5715" b="571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459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27C53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7pt,10.8pt" to="483.3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RhEgIAACg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JI0U6&#10;kGgrFEd56ExvXAkBK7WzoTZ6Vi9mq+l3h5RetUQdeGT4ejGQloWM5E1K2DgD+Pv+s2YQQ45exzad&#10;G9sFSGgAOkc1Lnc1+NkjCofZtJjMcxCNDr6ElEOisc5/4rpDwaiwBM4RmJy2zgcipBxCwj1Kb4SU&#10;UWypUF/h+SSfxASnpWDBGcKcPexX0qITCeMSv1gVeB7DrD4qFsFaTtj6Znsi5NWGy6UKeFAK0LlZ&#10;13n4MU/n69l6VoyKfLoeFWldjz5uVsVousk+TOqnerWqs5+BWlaUrWCMq8BumM2s+Dvtb6/kOlX3&#10;6by3IXmLHvsFZId/JB21DPJdB2Gv2WVnB41hHGPw7emEeX/cg/34wJe/AAAA//8DAFBLAwQUAAYA&#10;CAAAACEAkWmCKt0AAAAJAQAADwAAAGRycy9kb3ducmV2LnhtbEyPTU/DMAyG70j8h8hIXCaWrKAO&#10;StMJAb1x2QBx9VrTVjRO12Rb4ddjxAFu/nj0+nG+mlyvDjSGzrOFxdyAIq583XFj4eW5vLgGFSJy&#10;jb1nsvBJAVbF6UmOWe2PvKbDJjZKQjhkaKGNcci0DlVLDsPcD8Sye/ejwyjt2Oh6xKOEu14nxqTa&#10;YcdyocWB7luqPjZ7ZyGUr7Qrv2bVzLxdNp6S3cPTI1p7fjbd3YKKNMU/GH70RR0Kcdr6PddB9RaW&#10;ZnklqIVkkYIS4CZNpdj+DnSR6/8fFN8AAAD//wMAUEsBAi0AFAAGAAgAAAAhALaDOJL+AAAA4QEA&#10;ABMAAAAAAAAAAAAAAAAAAAAAAFtDb250ZW50X1R5cGVzXS54bWxQSwECLQAUAAYACAAAACEAOP0h&#10;/9YAAACUAQAACwAAAAAAAAAAAAAAAAAvAQAAX3JlbHMvLnJlbHNQSwECLQAUAAYACAAAACEAmhxE&#10;YRICAAAoBAAADgAAAAAAAAAAAAAAAAAuAgAAZHJzL2Uyb0RvYy54bWxQSwECLQAUAAYACAAAACEA&#10;kWmCKt0AAAAJAQAADwAAAAAAAAAAAAAAAABsBAAAZHJzL2Rvd25yZXYueG1sUEsFBgAAAAAEAAQA&#10;8wAAAHYFAAAAAA==&#10;" o:allowincell="f"/>
          </w:pict>
        </mc:Fallback>
      </mc:AlternateContent>
    </w:r>
    <w:fldSimple w:instr=" COMMENTS  \* MERGEFORMAT ">
      <w:r w:rsidR="0058709C">
        <w:t>Tel. +49 (0)7243-604-3680</w:t>
      </w:r>
    </w:fldSimple>
  </w:p>
  <w:p w:rsidR="00E760AA" w:rsidRDefault="00E760AA">
    <w:pPr>
      <w:pStyle w:val="Fuzeile"/>
      <w:tabs>
        <w:tab w:val="clear" w:pos="4536"/>
        <w:tab w:val="left" w:pos="7088"/>
      </w:tabs>
      <w:rPr>
        <w:sz w:val="16"/>
      </w:rPr>
    </w:pPr>
  </w:p>
  <w:p w:rsidR="00E760AA" w:rsidRDefault="0071210D">
    <w:pPr>
      <w:pStyle w:val="Fuzeile"/>
      <w:tabs>
        <w:tab w:val="clear" w:pos="4536"/>
        <w:tab w:val="clear" w:pos="9072"/>
      </w:tabs>
      <w:rPr>
        <w:iCs/>
        <w:sz w:val="16"/>
      </w:rPr>
    </w:pPr>
    <w:fldSimple w:instr=" FILENAME \*UPPER  \* MERGEFORMAT ">
      <w:r w:rsidR="0058709C" w:rsidRPr="0058709C">
        <w:rPr>
          <w:iCs/>
          <w:noProof/>
          <w:sz w:val="16"/>
        </w:rPr>
        <w:t>PR-0003-CPE-260121-QTEC</w:t>
      </w:r>
      <w:r w:rsidR="0058709C">
        <w:rPr>
          <w:noProof/>
        </w:rPr>
        <w:t>_EN.DOCX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38D" w:rsidRDefault="00BE338D">
      <w:r>
        <w:separator/>
      </w:r>
    </w:p>
  </w:footnote>
  <w:footnote w:type="continuationSeparator" w:id="0">
    <w:p w:rsidR="00BE338D" w:rsidRDefault="00BE3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0AA" w:rsidRPr="00112282" w:rsidRDefault="00143C1B">
    <w:pPr>
      <w:pStyle w:val="Kopfzeile"/>
      <w:rPr>
        <w:b/>
        <w:sz w:val="52"/>
        <w:lang w:val="en-US"/>
      </w:rPr>
    </w:pPr>
    <w:r w:rsidRPr="00143C1B">
      <w:rPr>
        <w:b/>
        <w:noProof/>
        <w:sz w:val="5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4747260</wp:posOffset>
          </wp:positionH>
          <wp:positionV relativeFrom="paragraph">
            <wp:posOffset>-738505</wp:posOffset>
          </wp:positionV>
          <wp:extent cx="2095500" cy="723900"/>
          <wp:effectExtent l="19050" t="0" r="0" b="0"/>
          <wp:wrapNone/>
          <wp:docPr id="1" name="Grafik 0" descr="Pol_logo_2008_hks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_logo_2008_hks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2D57" w:rsidRPr="00112282">
      <w:rPr>
        <w:b/>
        <w:sz w:val="52"/>
        <w:lang w:val="en-US"/>
      </w:rPr>
      <w:t>Press Release</w:t>
    </w:r>
  </w:p>
  <w:p w:rsidR="00E760AA" w:rsidRPr="00112282" w:rsidRDefault="00E760AA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  <w:rPr>
        <w:lang w:val="en-US"/>
      </w:rPr>
    </w:pPr>
  </w:p>
  <w:p w:rsidR="00E760AA" w:rsidRPr="00112282" w:rsidRDefault="00A12D57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  <w:rPr>
        <w:lang w:val="en-US"/>
      </w:rPr>
    </w:pPr>
    <w:r w:rsidRPr="00112282">
      <w:rPr>
        <w:lang w:val="en-US"/>
      </w:rPr>
      <w:tab/>
      <w:t xml:space="preserve">Date: </w:t>
    </w:r>
    <w:r w:rsidRPr="00112282">
      <w:rPr>
        <w:lang w:val="en-US"/>
      </w:rPr>
      <w:tab/>
    </w:r>
    <w:r w:rsidR="002C47BE">
      <w:t>January 2021</w:t>
    </w:r>
  </w:p>
  <w:p w:rsidR="00E760AA" w:rsidRPr="00112282" w:rsidRDefault="00E760AA">
    <w:pPr>
      <w:pStyle w:val="Kopfzeile"/>
      <w:tabs>
        <w:tab w:val="clear" w:pos="9072"/>
        <w:tab w:val="left" w:pos="3960"/>
        <w:tab w:val="left" w:pos="6270"/>
        <w:tab w:val="right" w:pos="9498"/>
      </w:tabs>
      <w:rPr>
        <w:lang w:val="en-US"/>
      </w:rPr>
    </w:pPr>
  </w:p>
  <w:p w:rsidR="00E760AA" w:rsidRPr="00112282" w:rsidRDefault="00A12D57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  <w:rPr>
        <w:lang w:val="en-US"/>
      </w:rPr>
    </w:pPr>
    <w:r w:rsidRPr="00112282">
      <w:rPr>
        <w:lang w:val="en-US"/>
      </w:rPr>
      <w:tab/>
      <w:t>Enclosure:</w:t>
    </w:r>
    <w:r w:rsidRPr="00112282">
      <w:rPr>
        <w:lang w:val="en-US"/>
      </w:rPr>
      <w:tab/>
    </w:r>
    <w:r w:rsidR="002C47BE">
      <w:t>pic.</w:t>
    </w:r>
  </w:p>
  <w:p w:rsidR="00E760AA" w:rsidRPr="00112282" w:rsidRDefault="00E760AA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  <w:rPr>
        <w:lang w:val="en-US"/>
      </w:rPr>
    </w:pPr>
  </w:p>
  <w:p w:rsidR="00E760AA" w:rsidRPr="00112282" w:rsidRDefault="00A12D57">
    <w:pPr>
      <w:pStyle w:val="Kopfzeile"/>
      <w:tabs>
        <w:tab w:val="clear" w:pos="4536"/>
        <w:tab w:val="clear" w:pos="9072"/>
        <w:tab w:val="left" w:pos="3960"/>
        <w:tab w:val="left" w:pos="6270"/>
        <w:tab w:val="right" w:pos="9498"/>
      </w:tabs>
      <w:rPr>
        <w:lang w:val="en-US"/>
      </w:rPr>
    </w:pPr>
    <w:r w:rsidRPr="00112282">
      <w:rPr>
        <w:lang w:val="en-US"/>
      </w:rPr>
      <w:tab/>
      <w:t>Reference:</w:t>
    </w:r>
    <w:r w:rsidRPr="00112282">
      <w:rPr>
        <w:lang w:val="en-US"/>
      </w:rPr>
      <w:tab/>
    </w:r>
    <w:fldSimple w:instr=" DOCVARIABLE &quot;DV_DOC&quot; \* MERGEFORMAT ">
      <w:r w:rsidR="0058709C">
        <w:t>PR-0003-CPE-260121-QTEC</w:t>
      </w:r>
    </w:fldSimple>
  </w:p>
  <w:p w:rsidR="00E760AA" w:rsidRPr="00112282" w:rsidRDefault="00E760AA">
    <w:pPr>
      <w:pStyle w:val="Kopfzeile"/>
      <w:tabs>
        <w:tab w:val="left" w:pos="6804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_DOC" w:val="PR-0003-CPE-260121-QTEC"/>
    <w:docVar w:name="DV_KUE" w:val="FHE/ANO"/>
  </w:docVars>
  <w:rsids>
    <w:rsidRoot w:val="00BE338D"/>
    <w:rsid w:val="0007058F"/>
    <w:rsid w:val="000C042B"/>
    <w:rsid w:val="000D7017"/>
    <w:rsid w:val="00112282"/>
    <w:rsid w:val="00112F1E"/>
    <w:rsid w:val="00143C1B"/>
    <w:rsid w:val="001631E2"/>
    <w:rsid w:val="001B2C4C"/>
    <w:rsid w:val="002C47BE"/>
    <w:rsid w:val="00533D6A"/>
    <w:rsid w:val="0058709C"/>
    <w:rsid w:val="00611B68"/>
    <w:rsid w:val="00627C1F"/>
    <w:rsid w:val="006967A6"/>
    <w:rsid w:val="0071210D"/>
    <w:rsid w:val="008E64EA"/>
    <w:rsid w:val="00A12D57"/>
    <w:rsid w:val="00AF2717"/>
    <w:rsid w:val="00BB2E18"/>
    <w:rsid w:val="00BC51A5"/>
    <w:rsid w:val="00BE338D"/>
    <w:rsid w:val="00BF5247"/>
    <w:rsid w:val="00CC0FCB"/>
    <w:rsid w:val="00CE3AE1"/>
    <w:rsid w:val="00DE4081"/>
    <w:rsid w:val="00DF3CD8"/>
    <w:rsid w:val="00E760AA"/>
    <w:rsid w:val="00F438DF"/>
    <w:rsid w:val="00F649F0"/>
    <w:rsid w:val="00F65776"/>
    <w:rsid w:val="00F9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0CB286A"/>
  <w15:docId w15:val="{5936186D-4A8B-4D0A-AB47-5AD958E24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47BE"/>
    <w:pPr>
      <w:spacing w:after="90"/>
    </w:pPr>
    <w:rPr>
      <w:rFonts w:ascii="Arial" w:hAnsi="Arial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2C47BE"/>
    <w:pPr>
      <w:keepNext/>
      <w:keepLines/>
      <w:spacing w:before="200" w:after="0" w:line="360" w:lineRule="auto"/>
      <w:outlineLvl w:val="1"/>
    </w:pPr>
    <w:rPr>
      <w:rFonts w:eastAsiaTheme="majorEastAsia" w:cstheme="majorBidi"/>
      <w:b/>
      <w:bCs/>
      <w:color w:val="000000" w:themeColor="text1"/>
      <w:sz w:val="28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E760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760AA"/>
    <w:pPr>
      <w:tabs>
        <w:tab w:val="center" w:pos="4536"/>
        <w:tab w:val="right" w:pos="9072"/>
      </w:tabs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2C47BE"/>
    <w:rPr>
      <w:rFonts w:ascii="Arial" w:eastAsiaTheme="majorEastAsia" w:hAnsi="Arial" w:cstheme="majorBidi"/>
      <w:b/>
      <w:bCs/>
      <w:color w:val="000000" w:themeColor="text1"/>
      <w:sz w:val="28"/>
      <w:szCs w:val="28"/>
      <w:lang w:val="en-US"/>
    </w:rPr>
  </w:style>
  <w:style w:type="character" w:styleId="Hyperlink">
    <w:name w:val="Hyperlink"/>
    <w:basedOn w:val="Absatz-Standardschriftart"/>
    <w:uiPriority w:val="99"/>
    <w:unhideWhenUsed/>
    <w:rsid w:val="002C47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olytec.com/us/vibrometry/technology/qtec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04polywbr\EDV_Macros07\Vorlagen\Poly-Allgemein\Presseinfo_Internet_eng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B9103-1FA5-43A0-940D-6F9392F63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Presseinfo_Internet_eng.dotm</Template>
  <TotalTime>0</TotalTime>
  <Pages>3</Pages>
  <Words>267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Polytec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CPE</dc:creator>
  <cp:keywords>Christina Petzhold</cp:keywords>
  <dc:description>Tel. +49 (0)7243-604-3680</dc:description>
  <cp:lastModifiedBy>Stemmer Alexandra</cp:lastModifiedBy>
  <cp:revision>4</cp:revision>
  <cp:lastPrinted>2002-12-11T13:29:00Z</cp:lastPrinted>
  <dcterms:created xsi:type="dcterms:W3CDTF">2021-01-26T08:24:00Z</dcterms:created>
  <dcterms:modified xsi:type="dcterms:W3CDTF">2021-01-27T13:31:00Z</dcterms:modified>
</cp:coreProperties>
</file>